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32" w:rsidRPr="00BC5432" w:rsidRDefault="00BC5432" w:rsidP="00BC5432">
      <w:bookmarkStart w:id="0" w:name="top"/>
      <w:bookmarkStart w:id="1" w:name="_GoBack"/>
      <w:bookmarkEnd w:id="1"/>
      <w:r w:rsidRPr="00BC5432">
        <w:pict>
          <v:rect id="_x0000_i1025" style="width:451.3pt;height:1.5pt" o:hralign="center" o:hrstd="t" o:hrnoshade="t" o:hr="t" fillcolor="#a0a0a0" stroked="f"/>
        </w:pict>
      </w:r>
    </w:p>
    <w:p w:rsidR="00BC5432" w:rsidRPr="00BC5432" w:rsidRDefault="00BC5432" w:rsidP="00BC5432">
      <w:r w:rsidRPr="00BC5432">
        <w:rPr>
          <w:b/>
          <w:bCs/>
        </w:rPr>
        <w:t>LOADS ON AIRCRAFT</w:t>
      </w:r>
    </w:p>
    <w:p w:rsidR="00BC5432" w:rsidRPr="00BC5432" w:rsidRDefault="00BC5432" w:rsidP="00BC5432">
      <w:r w:rsidRPr="00BC5432">
        <w:rPr>
          <w:b/>
          <w:bCs/>
        </w:rPr>
        <w:t>TYPES OF LOADS</w:t>
      </w:r>
      <w:r w:rsidRPr="00BC5432">
        <w:t xml:space="preserve"> </w:t>
      </w:r>
    </w:p>
    <w:p w:rsidR="00BC5432" w:rsidRPr="00BC5432" w:rsidRDefault="00BC5432" w:rsidP="00BC5432">
      <w:r w:rsidRPr="00BC5432">
        <w:t xml:space="preserve">An aircraft is basically required to support two types of basic loads: </w:t>
      </w:r>
    </w:p>
    <w:p w:rsidR="00BC5432" w:rsidRPr="00BC5432" w:rsidRDefault="00BC5432" w:rsidP="00BC5432">
      <w:r w:rsidRPr="00BC5432">
        <w:t>1)    </w:t>
      </w:r>
      <w:r w:rsidRPr="00BC5432">
        <w:rPr>
          <w:i/>
          <w:iCs/>
          <w:u w:val="single"/>
        </w:rPr>
        <w:t xml:space="preserve">Ground </w:t>
      </w:r>
      <w:proofErr w:type="gramStart"/>
      <w:r w:rsidRPr="00BC5432">
        <w:rPr>
          <w:i/>
          <w:iCs/>
          <w:u w:val="single"/>
        </w:rPr>
        <w:t>Loads</w:t>
      </w:r>
      <w:r w:rsidRPr="00BC5432">
        <w:t xml:space="preserve"> :</w:t>
      </w:r>
      <w:proofErr w:type="gramEnd"/>
      <w:r w:rsidRPr="00BC5432">
        <w:t xml:space="preserve">     Encountered by the aircraft during movement on the ground;</w:t>
      </w:r>
      <w:r w:rsidRPr="00BC5432">
        <w:br/>
        <w:t>                                      </w:t>
      </w:r>
      <w:proofErr w:type="spellStart"/>
      <w:r w:rsidRPr="00BC5432">
        <w:t>ie</w:t>
      </w:r>
      <w:proofErr w:type="spellEnd"/>
      <w:r w:rsidRPr="00BC5432">
        <w:t xml:space="preserve">: taxying, landing, towing, </w:t>
      </w:r>
      <w:proofErr w:type="spellStart"/>
      <w:r w:rsidRPr="00BC5432">
        <w:t>etc</w:t>
      </w:r>
      <w:proofErr w:type="spellEnd"/>
      <w:r w:rsidRPr="00BC5432">
        <w:t xml:space="preserve"> </w:t>
      </w:r>
    </w:p>
    <w:p w:rsidR="00BC5432" w:rsidRPr="00BC5432" w:rsidRDefault="00BC5432" w:rsidP="00BC5432">
      <w:r w:rsidRPr="00BC5432">
        <w:t>2)     </w:t>
      </w:r>
      <w:r w:rsidRPr="00BC5432">
        <w:rPr>
          <w:i/>
          <w:iCs/>
          <w:u w:val="single"/>
        </w:rPr>
        <w:t xml:space="preserve">Air </w:t>
      </w:r>
      <w:proofErr w:type="gramStart"/>
      <w:r w:rsidRPr="00BC5432">
        <w:rPr>
          <w:i/>
          <w:iCs/>
          <w:u w:val="single"/>
        </w:rPr>
        <w:t>Loads</w:t>
      </w:r>
      <w:r w:rsidRPr="00BC5432">
        <w:t xml:space="preserve"> :</w:t>
      </w:r>
      <w:proofErr w:type="gramEnd"/>
      <w:r w:rsidRPr="00BC5432">
        <w:t xml:space="preserve">           Loads exerted onto the structure during flight by the manoeuvres</w:t>
      </w:r>
      <w:r w:rsidRPr="00BC5432">
        <w:br/>
        <w:t xml:space="preserve">                                     carried out by the aircraft or by wind gusts (such as wind shear). </w:t>
      </w:r>
    </w:p>
    <w:p w:rsidR="00BC5432" w:rsidRPr="00BC5432" w:rsidRDefault="00BC5432" w:rsidP="00BC5432">
      <w:r w:rsidRPr="00BC5432">
        <w:t xml:space="preserve">As well as these, other </w:t>
      </w:r>
      <w:r w:rsidRPr="00BC5432">
        <w:rPr>
          <w:b/>
          <w:bCs/>
          <w:i/>
          <w:iCs/>
        </w:rPr>
        <w:t>role specific</w:t>
      </w:r>
      <w:r w:rsidRPr="00BC5432">
        <w:t xml:space="preserve"> loads may be generated by the aircraft, </w:t>
      </w:r>
      <w:proofErr w:type="spellStart"/>
      <w:r w:rsidRPr="00BC5432">
        <w:t>ie</w:t>
      </w:r>
      <w:proofErr w:type="spellEnd"/>
      <w:r w:rsidRPr="00BC5432">
        <w:t xml:space="preserve">: </w:t>
      </w:r>
    </w:p>
    <w:p w:rsidR="00BC5432" w:rsidRPr="00BC5432" w:rsidRDefault="00BC5432" w:rsidP="00BC5432">
      <w:pPr>
        <w:numPr>
          <w:ilvl w:val="0"/>
          <w:numId w:val="1"/>
        </w:numPr>
      </w:pPr>
      <w:r w:rsidRPr="00BC5432">
        <w:rPr>
          <w:i/>
          <w:iCs/>
        </w:rPr>
        <w:t>High Altitude Flying  </w:t>
      </w:r>
      <w:r w:rsidRPr="00BC5432">
        <w:t>:    Pressurised cabin,</w:t>
      </w:r>
    </w:p>
    <w:p w:rsidR="00BC5432" w:rsidRPr="00BC5432" w:rsidRDefault="00BC5432" w:rsidP="00BC5432">
      <w:pPr>
        <w:numPr>
          <w:ilvl w:val="0"/>
          <w:numId w:val="1"/>
        </w:numPr>
      </w:pPr>
      <w:r w:rsidRPr="00BC5432">
        <w:rPr>
          <w:i/>
          <w:iCs/>
        </w:rPr>
        <w:t>Amphibious aircraft  </w:t>
      </w:r>
      <w:r w:rsidRPr="00BC5432">
        <w:t>:     Landing on water,</w:t>
      </w:r>
    </w:p>
    <w:p w:rsidR="00BC5432" w:rsidRPr="00BC5432" w:rsidRDefault="00BC5432" w:rsidP="00BC5432">
      <w:pPr>
        <w:numPr>
          <w:ilvl w:val="0"/>
          <w:numId w:val="1"/>
        </w:numPr>
      </w:pPr>
      <w:r w:rsidRPr="00BC5432">
        <w:rPr>
          <w:i/>
          <w:iCs/>
        </w:rPr>
        <w:t>Military Aircraft  </w:t>
      </w:r>
      <w:r w:rsidRPr="00BC5432">
        <w:t>      :     High Speed Manoeuvres, Withstand considerable damage</w:t>
      </w:r>
    </w:p>
    <w:p w:rsidR="00BC5432" w:rsidRPr="00BC5432" w:rsidRDefault="00BC5432" w:rsidP="00BC5432">
      <w:r w:rsidRPr="00BC5432">
        <w:t xml:space="preserve">These two loads classes may be further divided into: </w:t>
      </w:r>
    </w:p>
    <w:p w:rsidR="00BC5432" w:rsidRPr="00BC5432" w:rsidRDefault="00BC5432" w:rsidP="00BC5432">
      <w:r w:rsidRPr="00BC5432">
        <w:t xml:space="preserve">a) Surface </w:t>
      </w:r>
      <w:proofErr w:type="gramStart"/>
      <w:r w:rsidRPr="00BC5432">
        <w:t>Loads  :</w:t>
      </w:r>
      <w:proofErr w:type="gramEnd"/>
      <w:r w:rsidRPr="00BC5432">
        <w:t>  Act on the surface of the structure, such as aerodynamic</w:t>
      </w:r>
      <w:r w:rsidRPr="00BC5432">
        <w:br/>
        <w:t xml:space="preserve">                                or hydrostatic loads, and </w:t>
      </w:r>
    </w:p>
    <w:p w:rsidR="00BC5432" w:rsidRPr="00BC5432" w:rsidRDefault="00BC5432" w:rsidP="00BC5432">
      <w:r w:rsidRPr="00BC5432">
        <w:t>b) Body forces     :  Act over the volume of the structure and are generated by</w:t>
      </w:r>
      <w:r w:rsidRPr="00BC5432">
        <w:br/>
        <w:t xml:space="preserve">                               gravitational and inertia effects. </w:t>
      </w:r>
    </w:p>
    <w:p w:rsidR="00BC5432" w:rsidRPr="00BC5432" w:rsidRDefault="00BC5432" w:rsidP="00BC5432">
      <w:r w:rsidRPr="00BC5432">
        <w:rPr>
          <w:b/>
          <w:bCs/>
        </w:rPr>
        <w:t>AERODYNAMIC SURFACE LOADS</w:t>
      </w:r>
      <w:r w:rsidRPr="00BC5432">
        <w:t xml:space="preserve"> </w:t>
      </w:r>
    </w:p>
    <w:p w:rsidR="00BC5432" w:rsidRPr="00BC5432" w:rsidRDefault="00BC5432" w:rsidP="00BC5432">
      <w:r w:rsidRPr="00BC5432">
        <w:t xml:space="preserve">All flying aircraft flying under steady flight, manoeuvre or gust conditions experience pressure distributions on the surface of the skin. The resultants of these pressures cause direct loads such as: bending, shear and torsion in all parts of the structure. </w:t>
      </w:r>
    </w:p>
    <w:p w:rsidR="00BC5432" w:rsidRPr="00BC5432" w:rsidRDefault="00BC5432" w:rsidP="00BC5432">
      <w:r w:rsidRPr="00BC5432">
        <w:t xml:space="preserve">A conventional aircraft consists </w:t>
      </w:r>
      <w:proofErr w:type="gramStart"/>
      <w:r w:rsidRPr="00BC5432">
        <w:t>of :</w:t>
      </w:r>
      <w:proofErr w:type="gramEnd"/>
      <w:r w:rsidRPr="00BC5432">
        <w:t xml:space="preserve"> a fuselage, a pair of wings, and a </w:t>
      </w:r>
      <w:proofErr w:type="spellStart"/>
      <w:r w:rsidRPr="00BC5432">
        <w:t>tailplane</w:t>
      </w:r>
      <w:proofErr w:type="spellEnd"/>
      <w:r w:rsidRPr="00BC5432">
        <w:br/>
        <w:t xml:space="preserve">(horizontal &amp; vertical tail section). </w:t>
      </w:r>
    </w:p>
    <w:p w:rsidR="00BC5432" w:rsidRPr="00BC5432" w:rsidRDefault="00BC5432" w:rsidP="00BC5432">
      <w:r w:rsidRPr="00BC5432">
        <w:t xml:space="preserve">The fuselage carries crew, payload, passengers, cargo, weapons, or fuel. The wings provide lift and the </w:t>
      </w:r>
      <w:proofErr w:type="spellStart"/>
      <w:r w:rsidRPr="00BC5432">
        <w:t>tailplane</w:t>
      </w:r>
      <w:proofErr w:type="spellEnd"/>
      <w:r w:rsidRPr="00BC5432">
        <w:t xml:space="preserve"> contributes to directional control. </w:t>
      </w:r>
    </w:p>
    <w:p w:rsidR="00BC5432" w:rsidRPr="00BC5432" w:rsidRDefault="00BC5432" w:rsidP="00BC5432">
      <w:r w:rsidRPr="00BC5432">
        <w:t xml:space="preserve">As well there are ailerons, elevators and a rudder which enable the aircraft to be controlled, and flaps provide extra lift during take-off and landing. </w:t>
      </w:r>
    </w:p>
    <w:p w:rsidR="00BC5432" w:rsidRPr="00BC5432" w:rsidRDefault="00BC5432" w:rsidP="00BC5432">
      <w:r w:rsidRPr="00BC5432">
        <w:t xml:space="preserve">The force on an aerodynamic surface (wing, vertical &amp; horizontal tail) results from a differential pressure distribution caused by incidence, camber or both. </w:t>
      </w:r>
    </w:p>
    <w:p w:rsidR="00BC5432" w:rsidRPr="00BC5432" w:rsidRDefault="00BC5432" w:rsidP="00BC5432">
      <w:r w:rsidRPr="00BC5432">
        <w:lastRenderedPageBreak/>
        <w:t xml:space="preserve">For a typical wing, the </w:t>
      </w:r>
      <w:proofErr w:type="spellStart"/>
      <w:r w:rsidRPr="00BC5432">
        <w:t>chordwise</w:t>
      </w:r>
      <w:proofErr w:type="spellEnd"/>
      <w:r w:rsidRPr="00BC5432">
        <w:t xml:space="preserve"> pressure distribution is: </w:t>
      </w: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9090"/>
      </w:tblGrid>
      <w:tr w:rsidR="00BC5432" w:rsidRPr="00BC5432" w:rsidTr="00BC5432">
        <w:trPr>
          <w:tblCellSpacing w:w="0" w:type="dxa"/>
        </w:trPr>
        <w:tc>
          <w:tcPr>
            <w:tcW w:w="0" w:type="auto"/>
            <w:vAlign w:val="center"/>
            <w:hideMark/>
          </w:tcPr>
          <w:p w:rsidR="00BC5432" w:rsidRPr="00BC5432" w:rsidRDefault="00BC5432" w:rsidP="00BC5432">
            <w:r w:rsidRPr="00BC5432">
              <w:drawing>
                <wp:inline distT="0" distB="0" distL="0" distR="0" wp14:anchorId="085E4419" wp14:editId="23672A28">
                  <wp:extent cx="5686425" cy="4133850"/>
                  <wp:effectExtent l="0" t="0" r="9525" b="0"/>
                  <wp:docPr id="10" name="Picture 10" descr="http://sydney.edu.au/engineering/aeromech/structures/images/imag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sydney.edu.au/engineering/aeromech/structures/images/image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6425" cy="4133850"/>
                          </a:xfrm>
                          <a:prstGeom prst="rect">
                            <a:avLst/>
                          </a:prstGeom>
                          <a:noFill/>
                          <a:ln>
                            <a:noFill/>
                          </a:ln>
                        </pic:spPr>
                      </pic:pic>
                    </a:graphicData>
                  </a:graphic>
                </wp:inline>
              </w:drawing>
            </w:r>
          </w:p>
        </w:tc>
      </w:tr>
      <w:tr w:rsidR="00BC5432" w:rsidRPr="00BC5432" w:rsidTr="00BC5432">
        <w:trPr>
          <w:tblCellSpacing w:w="0" w:type="dxa"/>
        </w:trPr>
        <w:tc>
          <w:tcPr>
            <w:tcW w:w="0" w:type="auto"/>
            <w:vAlign w:val="center"/>
            <w:hideMark/>
          </w:tcPr>
          <w:p w:rsidR="00BC5432" w:rsidRPr="00BC5432" w:rsidRDefault="00BC5432" w:rsidP="00BC5432">
            <w:r w:rsidRPr="00BC5432">
              <w:rPr>
                <w:b/>
                <w:bCs/>
              </w:rPr>
              <w:t>Figure 1:</w:t>
            </w:r>
            <w:r w:rsidRPr="00BC5432">
              <w:t xml:space="preserve"> Pressure distribution and resultant forces around </w:t>
            </w:r>
            <w:proofErr w:type="spellStart"/>
            <w:r w:rsidRPr="00BC5432">
              <w:t>airfoil</w:t>
            </w:r>
            <w:proofErr w:type="spellEnd"/>
          </w:p>
        </w:tc>
      </w:tr>
    </w:tbl>
    <w:p w:rsidR="00BC5432" w:rsidRPr="00BC5432" w:rsidRDefault="00BC5432" w:rsidP="00BC5432">
      <w:r w:rsidRPr="00BC5432">
        <w:t xml:space="preserve">This wing with incoming wind direction as shown creates this pressure distribution. By integrating the pressure in the vertical and horizontal components about the wind direction the following terms can be obtained: </w:t>
      </w:r>
    </w:p>
    <w:p w:rsidR="00BC5432" w:rsidRPr="00BC5432" w:rsidRDefault="00BC5432" w:rsidP="00BC5432">
      <w:r w:rsidRPr="00BC5432">
        <w:t xml:space="preserve">        a)      The vertical Lift Force component (L), perpendicular to the wind direction. </w:t>
      </w:r>
    </w:p>
    <w:p w:rsidR="00BC5432" w:rsidRPr="00BC5432" w:rsidRDefault="00BC5432" w:rsidP="00BC5432">
      <w:r w:rsidRPr="00BC5432">
        <w:t xml:space="preserve">        b)      The horizontal Drag component (D), parallel to the wind direction. </w:t>
      </w:r>
    </w:p>
    <w:p w:rsidR="00BC5432" w:rsidRPr="00BC5432" w:rsidRDefault="00BC5432" w:rsidP="00BC5432">
      <w:r w:rsidRPr="00BC5432">
        <w:lastRenderedPageBreak/>
        <w:t xml:space="preserve">Both these resultants act through the centre of pressure (CP) of the </w:t>
      </w:r>
      <w:proofErr w:type="spellStart"/>
      <w:r w:rsidRPr="00BC5432">
        <w:t>airfoil</w:t>
      </w:r>
      <w:proofErr w:type="spellEnd"/>
      <w:r w:rsidRPr="00BC5432">
        <w:t xml:space="preserve">. But as this point will move depending on the attitude of the </w:t>
      </w:r>
      <w:proofErr w:type="spellStart"/>
      <w:r w:rsidRPr="00BC5432">
        <w:t>airfoil</w:t>
      </w:r>
      <w:proofErr w:type="spellEnd"/>
      <w:r w:rsidRPr="00BC5432">
        <w:t xml:space="preserve"> to the incoming wind, the lift and drag forces are moved to act about the aerodynamic centre (AC) (the quarter chord). This means that an extra Moment (M) needs to be included to keep the system in equilibrium. </w:t>
      </w:r>
    </w:p>
    <w:p w:rsidR="00BC5432" w:rsidRPr="00BC5432" w:rsidRDefault="00BC5432" w:rsidP="00BC5432">
      <w:r w:rsidRPr="00BC5432">
        <w:rPr>
          <w:b/>
          <w:bCs/>
        </w:rPr>
        <w:t>Accelerated Flight (</w:t>
      </w:r>
      <w:r w:rsidRPr="00BC5432">
        <w:rPr>
          <w:b/>
          <w:bCs/>
          <w:i/>
          <w:iCs/>
        </w:rPr>
        <w:t>Rapid Pull-out From Dive</w:t>
      </w:r>
      <w:r w:rsidRPr="00BC5432">
        <w:rPr>
          <w:b/>
          <w:bCs/>
        </w:rPr>
        <w:t>)</w:t>
      </w:r>
    </w:p>
    <w:p w:rsidR="00BC5432" w:rsidRPr="00BC5432" w:rsidRDefault="00BC5432" w:rsidP="00BC5432">
      <w:r w:rsidRPr="00BC5432">
        <w:t>Increased downward load on horizontal tail, increases lift load causing upward acceleration normal to the flight path.</w:t>
      </w:r>
    </w:p>
    <w:p w:rsidR="00BC5432" w:rsidRPr="00BC5432" w:rsidRDefault="00BC5432" w:rsidP="00BC5432">
      <w:r w:rsidRPr="00BC5432">
        <w:drawing>
          <wp:inline distT="0" distB="0" distL="0" distR="0" wp14:anchorId="47C9076A" wp14:editId="062E40E8">
            <wp:extent cx="5514975" cy="2590800"/>
            <wp:effectExtent l="0" t="0" r="9525" b="0"/>
            <wp:docPr id="9" name="Picture 9" descr="http://sydney.edu.au/engineering/aeromech/structures/images/aircr0%7Bimage3%7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sydney.edu.au/engineering/aeromech/structures/images/aircr0%7Bimage3%7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4975" cy="2590800"/>
                    </a:xfrm>
                    <a:prstGeom prst="rect">
                      <a:avLst/>
                    </a:prstGeom>
                    <a:noFill/>
                    <a:ln>
                      <a:noFill/>
                    </a:ln>
                  </pic:spPr>
                </pic:pic>
              </a:graphicData>
            </a:graphic>
          </wp:inline>
        </w:drawing>
      </w:r>
    </w:p>
    <w:p w:rsidR="00BC5432" w:rsidRPr="00BC5432" w:rsidRDefault="00BC5432" w:rsidP="00BC5432">
      <w:r w:rsidRPr="00BC5432">
        <w:t xml:space="preserve">This causes the load factor 'n' to be greater than 1. Creating inertia load on the structure to be </w:t>
      </w:r>
      <w:proofErr w:type="spellStart"/>
      <w:r w:rsidRPr="00BC5432">
        <w:t>nMg</w:t>
      </w:r>
      <w:proofErr w:type="spellEnd"/>
      <w:r w:rsidRPr="00BC5432">
        <w:t>, where:</w:t>
      </w:r>
    </w:p>
    <w:p w:rsidR="00BC5432" w:rsidRPr="00BC5432" w:rsidRDefault="00BC5432" w:rsidP="00BC5432">
      <w:r w:rsidRPr="00BC5432">
        <w:t>n = 1 + V</w:t>
      </w:r>
      <w:r w:rsidRPr="00BC5432">
        <w:rPr>
          <w:vertAlign w:val="superscript"/>
        </w:rPr>
        <w:t>2</w:t>
      </w:r>
      <w:r w:rsidRPr="00BC5432">
        <w:t>/</w:t>
      </w:r>
      <w:proofErr w:type="spellStart"/>
      <w:r w:rsidRPr="00BC5432">
        <w:t>Rg</w:t>
      </w:r>
      <w:proofErr w:type="spellEnd"/>
    </w:p>
    <w:p w:rsidR="00BC5432" w:rsidRPr="00BC5432" w:rsidRDefault="00BC5432" w:rsidP="00BC5432">
      <w:r w:rsidRPr="00BC5432">
        <w:t>R = Radius of curvature of the flight path.</w:t>
      </w:r>
    </w:p>
    <w:p w:rsidR="00BC5432" w:rsidRPr="00BC5432" w:rsidRDefault="00BC5432" w:rsidP="00BC5432">
      <w:r w:rsidRPr="00BC5432">
        <w:rPr>
          <w:b/>
          <w:bCs/>
        </w:rPr>
        <w:t>Steady Banked Turn</w:t>
      </w:r>
      <w:r w:rsidRPr="00BC5432">
        <w:t xml:space="preserve"> </w:t>
      </w:r>
    </w:p>
    <w:p w:rsidR="00BC5432" w:rsidRPr="00BC5432" w:rsidRDefault="00BC5432" w:rsidP="00BC5432">
      <w:r w:rsidRPr="00BC5432">
        <w:t>The aircraft flies in a horizontal turn without any sideslip and at a constant speed.</w:t>
      </w:r>
    </w:p>
    <w:p w:rsidR="00BC5432" w:rsidRPr="00BC5432" w:rsidRDefault="00BC5432" w:rsidP="00BC5432">
      <w:r w:rsidRPr="00BC5432">
        <w:lastRenderedPageBreak/>
        <w:drawing>
          <wp:inline distT="0" distB="0" distL="0" distR="0" wp14:anchorId="377CBE20" wp14:editId="4796B428">
            <wp:extent cx="4848225" cy="3781425"/>
            <wp:effectExtent l="0" t="0" r="9525" b="9525"/>
            <wp:docPr id="8" name="Picture 8" descr="http://sydney.edu.au/engineering/aeromech/structures/images/aircr0%7Bimage4%7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sydney.edu.au/engineering/aeromech/structures/images/aircr0%7Bimage4%7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8225" cy="3781425"/>
                    </a:xfrm>
                    <a:prstGeom prst="rect">
                      <a:avLst/>
                    </a:prstGeom>
                    <a:noFill/>
                    <a:ln>
                      <a:noFill/>
                    </a:ln>
                  </pic:spPr>
                </pic:pic>
              </a:graphicData>
            </a:graphic>
          </wp:inline>
        </w:drawing>
      </w:r>
    </w:p>
    <w:p w:rsidR="00BC5432" w:rsidRPr="00BC5432" w:rsidRDefault="00BC5432" w:rsidP="00BC5432">
      <w:r w:rsidRPr="00BC5432">
        <w:t xml:space="preserve">  </w:t>
      </w:r>
    </w:p>
    <w:p w:rsidR="00BC5432" w:rsidRPr="00BC5432" w:rsidRDefault="00BC5432" w:rsidP="00BC5432">
      <w:proofErr w:type="gramStart"/>
      <w:r w:rsidRPr="00BC5432">
        <w:t>where</w:t>
      </w:r>
      <w:proofErr w:type="gramEnd"/>
      <w:r w:rsidRPr="00BC5432">
        <w:t>:</w:t>
      </w:r>
    </w:p>
    <w:p w:rsidR="00BC5432" w:rsidRPr="00BC5432" w:rsidRDefault="00BC5432" w:rsidP="00BC5432">
      <w:r w:rsidRPr="00BC5432">
        <w:t xml:space="preserve">    n = sec φ; </w:t>
      </w:r>
      <w:r w:rsidRPr="00BC5432">
        <w:br/>
        <w:t>    tan φ = V</w:t>
      </w:r>
      <w:r w:rsidRPr="00BC5432">
        <w:rPr>
          <w:vertAlign w:val="superscript"/>
        </w:rPr>
        <w:t>2</w:t>
      </w:r>
      <w:r w:rsidRPr="00BC5432">
        <w:t>/</w:t>
      </w:r>
      <w:proofErr w:type="spellStart"/>
      <w:r w:rsidRPr="00BC5432">
        <w:t>gR</w:t>
      </w:r>
      <w:proofErr w:type="spellEnd"/>
      <w:r w:rsidRPr="00BC5432">
        <w:t>, for φ = 60</w:t>
      </w:r>
      <w:r w:rsidRPr="00BC5432">
        <w:rPr>
          <w:vertAlign w:val="superscript"/>
        </w:rPr>
        <w:t>o</w:t>
      </w:r>
      <w:r w:rsidRPr="00BC5432">
        <w:t xml:space="preserve">, n = 2 </w:t>
      </w:r>
    </w:p>
    <w:p w:rsidR="00BC5432" w:rsidRPr="00BC5432" w:rsidRDefault="00BC5432" w:rsidP="00BC5432">
      <w:r w:rsidRPr="00BC5432">
        <w:rPr>
          <w:b/>
          <w:bCs/>
        </w:rPr>
        <w:t>Static Ground Condition</w:t>
      </w:r>
      <w:r w:rsidRPr="00BC5432">
        <w:t xml:space="preserve"> </w:t>
      </w:r>
    </w:p>
    <w:tbl>
      <w:tblPr>
        <w:tblW w:w="2250" w:type="pct"/>
        <w:jc w:val="center"/>
        <w:tblCellSpacing w:w="30" w:type="dxa"/>
        <w:tblCellMar>
          <w:top w:w="30" w:type="dxa"/>
          <w:left w:w="30" w:type="dxa"/>
          <w:bottom w:w="30" w:type="dxa"/>
          <w:right w:w="30" w:type="dxa"/>
        </w:tblCellMar>
        <w:tblLook w:val="04A0" w:firstRow="1" w:lastRow="0" w:firstColumn="1" w:lastColumn="0" w:noHBand="0" w:noVBand="1"/>
      </w:tblPr>
      <w:tblGrid>
        <w:gridCol w:w="11370"/>
      </w:tblGrid>
      <w:tr w:rsidR="00BC5432" w:rsidRPr="00BC5432" w:rsidTr="00BC5432">
        <w:trPr>
          <w:tblCellSpacing w:w="30" w:type="dxa"/>
          <w:jc w:val="center"/>
        </w:trPr>
        <w:tc>
          <w:tcPr>
            <w:tcW w:w="0" w:type="auto"/>
            <w:vAlign w:val="center"/>
            <w:hideMark/>
          </w:tcPr>
          <w:p w:rsidR="00BC5432" w:rsidRPr="00BC5432" w:rsidRDefault="00BC5432" w:rsidP="00BC5432">
            <w:r w:rsidRPr="00BC5432">
              <w:lastRenderedPageBreak/>
              <w:drawing>
                <wp:inline distT="0" distB="0" distL="0" distR="0" wp14:anchorId="7B8A36E6" wp14:editId="006903A1">
                  <wp:extent cx="7096125" cy="4505325"/>
                  <wp:effectExtent l="0" t="0" r="9525" b="9525"/>
                  <wp:docPr id="7" name="Picture 7" descr="http://sydney.edu.au/engineering/aeromech/structures/images/image4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sydney.edu.au/engineering/aeromech/structures/images/image48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96125" cy="4505325"/>
                          </a:xfrm>
                          <a:prstGeom prst="rect">
                            <a:avLst/>
                          </a:prstGeom>
                          <a:noFill/>
                          <a:ln>
                            <a:noFill/>
                          </a:ln>
                        </pic:spPr>
                      </pic:pic>
                    </a:graphicData>
                  </a:graphic>
                </wp:inline>
              </w:drawing>
            </w:r>
          </w:p>
        </w:tc>
      </w:tr>
      <w:tr w:rsidR="00BC5432" w:rsidRPr="00BC5432" w:rsidTr="00BC5432">
        <w:trPr>
          <w:tblCellSpacing w:w="30" w:type="dxa"/>
          <w:jc w:val="center"/>
        </w:trPr>
        <w:tc>
          <w:tcPr>
            <w:tcW w:w="0" w:type="auto"/>
            <w:vAlign w:val="center"/>
            <w:hideMark/>
          </w:tcPr>
          <w:p w:rsidR="00BC5432" w:rsidRPr="00BC5432" w:rsidRDefault="00BC5432" w:rsidP="00BC5432">
            <w:r w:rsidRPr="00BC5432">
              <w:rPr>
                <w:b/>
                <w:bCs/>
              </w:rPr>
              <w:t>Figure 6:</w:t>
            </w:r>
            <w:r w:rsidRPr="00BC5432">
              <w:t> Aircraft Static ground loads</w:t>
            </w:r>
          </w:p>
        </w:tc>
      </w:tr>
    </w:tbl>
    <w:p w:rsidR="00BC5432" w:rsidRPr="00BC5432" w:rsidRDefault="00BC5432" w:rsidP="00BC5432">
      <w:proofErr w:type="gramStart"/>
      <w:r w:rsidRPr="00BC5432">
        <w:t>where</w:t>
      </w:r>
      <w:proofErr w:type="gramEnd"/>
      <w:r w:rsidRPr="00BC5432">
        <w:t xml:space="preserve">: </w:t>
      </w:r>
    </w:p>
    <w:p w:rsidR="00BC5432" w:rsidRPr="00BC5432" w:rsidRDefault="00BC5432" w:rsidP="00BC5432">
      <w:r w:rsidRPr="00BC5432">
        <w:t xml:space="preserve">    </w:t>
      </w:r>
      <w:proofErr w:type="spellStart"/>
      <w:proofErr w:type="gramStart"/>
      <w:r w:rsidRPr="00BC5432">
        <w:t>R</w:t>
      </w:r>
      <w:r w:rsidRPr="00BC5432">
        <w:rPr>
          <w:vertAlign w:val="subscript"/>
        </w:rPr>
        <w:t>Nose</w:t>
      </w:r>
      <w:proofErr w:type="spellEnd"/>
      <w:r w:rsidRPr="00BC5432">
        <w:t xml:space="preserve"> :</w:t>
      </w:r>
      <w:proofErr w:type="gramEnd"/>
      <w:r w:rsidRPr="00BC5432">
        <w:t xml:space="preserve"> Ground reaction at nose wheel </w:t>
      </w:r>
    </w:p>
    <w:p w:rsidR="00BC5432" w:rsidRPr="00BC5432" w:rsidRDefault="00BC5432" w:rsidP="00BC5432">
      <w:r w:rsidRPr="00BC5432">
        <w:t xml:space="preserve">    </w:t>
      </w:r>
      <w:proofErr w:type="spellStart"/>
      <w:proofErr w:type="gramStart"/>
      <w:r w:rsidRPr="00BC5432">
        <w:t>R</w:t>
      </w:r>
      <w:r w:rsidRPr="00BC5432">
        <w:rPr>
          <w:vertAlign w:val="subscript"/>
        </w:rPr>
        <w:t>Main</w:t>
      </w:r>
      <w:proofErr w:type="spellEnd"/>
      <w:r w:rsidRPr="00BC5432">
        <w:t xml:space="preserve"> :</w:t>
      </w:r>
      <w:proofErr w:type="gramEnd"/>
      <w:r w:rsidRPr="00BC5432">
        <w:t xml:space="preserve"> Main undercarriage ground loads </w:t>
      </w:r>
    </w:p>
    <w:p w:rsidR="00BC5432" w:rsidRPr="00BC5432" w:rsidRDefault="00BC5432" w:rsidP="00BC5432">
      <w:r w:rsidRPr="00BC5432">
        <w:t xml:space="preserve">    W      : Mass of aircraft acting at centre of gravity (= Mg) </w:t>
      </w:r>
    </w:p>
    <w:p w:rsidR="00BC5432" w:rsidRPr="00BC5432" w:rsidRDefault="00BC5432" w:rsidP="00BC5432">
      <w:r w:rsidRPr="00BC5432">
        <w:drawing>
          <wp:inline distT="0" distB="0" distL="0" distR="0" wp14:anchorId="57BCE485" wp14:editId="0497A288">
            <wp:extent cx="9753600" cy="95250"/>
            <wp:effectExtent l="0" t="0" r="0" b="0"/>
            <wp:docPr id="6" name="Picture 6" descr="http://sydney.edu.au/engineering/aeromech/structures/images/ba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sydney.edu.au/engineering/aeromech/structures/images/bar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3600" cy="95250"/>
                    </a:xfrm>
                    <a:prstGeom prst="rect">
                      <a:avLst/>
                    </a:prstGeom>
                    <a:noFill/>
                    <a:ln>
                      <a:noFill/>
                    </a:ln>
                  </pic:spPr>
                </pic:pic>
              </a:graphicData>
            </a:graphic>
          </wp:inline>
        </w:drawing>
      </w:r>
    </w:p>
    <w:p w:rsidR="00BC5432" w:rsidRPr="00BC5432" w:rsidRDefault="00BC5432" w:rsidP="00BC5432"/>
    <w:bookmarkEnd w:id="0"/>
    <w:p w:rsidR="00BC5432" w:rsidRPr="00BC5432" w:rsidRDefault="00BC5432" w:rsidP="00BC5432">
      <w:r w:rsidRPr="00BC5432">
        <w:fldChar w:fldCharType="begin"/>
      </w:r>
      <w:r w:rsidRPr="00BC5432">
        <w:instrText xml:space="preserve"> HYPERLINK "http://sydney.edu.au/engineering/aeromech/structures/acs1-p1.html" \l "top" </w:instrText>
      </w:r>
      <w:r w:rsidRPr="00BC5432">
        <w:fldChar w:fldCharType="separate"/>
      </w:r>
      <w:r w:rsidRPr="00BC5432">
        <w:rPr>
          <w:rStyle w:val="Hyperlink"/>
        </w:rPr>
        <w:t xml:space="preserve">...Back to </w:t>
      </w:r>
      <w:r w:rsidRPr="00BC5432">
        <w:fldChar w:fldCharType="end"/>
      </w:r>
    </w:p>
    <w:p w:rsidR="00C50FBA" w:rsidRDefault="00C50FBA"/>
    <w:sectPr w:rsidR="00C50FBA" w:rsidSect="00BC5432">
      <w:pgSz w:w="16838" w:h="11906" w:orient="landscape"/>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B4AF8"/>
    <w:multiLevelType w:val="multilevel"/>
    <w:tmpl w:val="B690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432"/>
    <w:rsid w:val="00B07FEA"/>
    <w:rsid w:val="00BC5432"/>
    <w:rsid w:val="00C50F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379C1-3978-4D49-9660-D01CE6D3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4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378940">
      <w:bodyDiv w:val="1"/>
      <w:marLeft w:val="0"/>
      <w:marRight w:val="0"/>
      <w:marTop w:val="0"/>
      <w:marBottom w:val="0"/>
      <w:divBdr>
        <w:top w:val="none" w:sz="0" w:space="0" w:color="auto"/>
        <w:left w:val="none" w:sz="0" w:space="0" w:color="auto"/>
        <w:bottom w:val="none" w:sz="0" w:space="0" w:color="auto"/>
        <w:right w:val="none" w:sz="0" w:space="0" w:color="auto"/>
      </w:divBdr>
      <w:divsChild>
        <w:div w:id="436214862">
          <w:marLeft w:val="0"/>
          <w:marRight w:val="0"/>
          <w:marTop w:val="0"/>
          <w:marBottom w:val="0"/>
          <w:divBdr>
            <w:top w:val="none" w:sz="0" w:space="0" w:color="auto"/>
            <w:left w:val="none" w:sz="0" w:space="0" w:color="auto"/>
            <w:bottom w:val="none" w:sz="0" w:space="0" w:color="auto"/>
            <w:right w:val="none" w:sz="0" w:space="0" w:color="auto"/>
          </w:divBdr>
        </w:div>
      </w:divsChild>
    </w:div>
    <w:div w:id="913323115">
      <w:bodyDiv w:val="1"/>
      <w:marLeft w:val="0"/>
      <w:marRight w:val="0"/>
      <w:marTop w:val="0"/>
      <w:marBottom w:val="0"/>
      <w:divBdr>
        <w:top w:val="none" w:sz="0" w:space="0" w:color="auto"/>
        <w:left w:val="none" w:sz="0" w:space="0" w:color="auto"/>
        <w:bottom w:val="none" w:sz="0" w:space="0" w:color="auto"/>
        <w:right w:val="none" w:sz="0" w:space="0" w:color="auto"/>
      </w:divBdr>
      <w:divsChild>
        <w:div w:id="436868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Aeronautical</dc:creator>
  <cp:keywords/>
  <dc:description/>
  <cp:lastModifiedBy>Aeronautical</cp:lastModifiedBy>
  <cp:revision>1</cp:revision>
  <dcterms:created xsi:type="dcterms:W3CDTF">2016-11-10T05:34:00Z</dcterms:created>
  <dcterms:modified xsi:type="dcterms:W3CDTF">2016-11-10T06:01:00Z</dcterms:modified>
</cp:coreProperties>
</file>